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58" w:rsidRPr="000F0F01" w:rsidRDefault="000F0F01" w:rsidP="000F0F0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F0F01">
        <w:rPr>
          <w:rFonts w:ascii="Times New Roman" w:hAnsi="Times New Roman"/>
          <w:b/>
          <w:sz w:val="28"/>
          <w:szCs w:val="28"/>
        </w:rPr>
        <w:t>Темы контрольный работ по дисциплине «Учет и  анализ банкротств»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>1. История возникновения и развитие института банкротства за рубежом.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2. История возникновения и развитие института банкротства в России.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3. Современное состояние нормативного регулирования процесса банкротства в России.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4. Социально-экономические предпосылки банкротства.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5. Меры досудебного предупреждения несостоятельности (банкротства) предприятий (организаций).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>6. Роль информационной базы в анализе угрозы банкротства предприятий.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 7. Бухгалтерская (финансовая) отчетность как основная составляющая информационной базы анализа и диагностики банкротства.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0F0F01">
        <w:rPr>
          <w:rFonts w:ascii="Times New Roman" w:hAnsi="Times New Roman"/>
          <w:sz w:val="28"/>
          <w:szCs w:val="28"/>
        </w:rPr>
        <w:t>Количественые</w:t>
      </w:r>
      <w:proofErr w:type="spellEnd"/>
      <w:r w:rsidRPr="000F0F01">
        <w:rPr>
          <w:rFonts w:ascii="Times New Roman" w:hAnsi="Times New Roman"/>
          <w:sz w:val="28"/>
          <w:szCs w:val="28"/>
        </w:rPr>
        <w:t xml:space="preserve"> и качественные методы прогнозирования несостоятельности (банкротства) организаций.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9. Процедура наблюдения и порядок ее реализации.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10. Финансовое оздоровление и последствия его введения.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11. Особенности бухгалтерского учета на предприятиях при оказании финансовой помощи.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12. Сущность и порядок введения внешнего управления на предприятиях.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13. Мораторий на удовлетворение требовательности кредиторов при внешнем управлении.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14. Условия введения конкурсного производства и порядок формирования конкурсной массы.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15. Сущность и порядок проведения ликвидационных процедур.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lastRenderedPageBreak/>
        <w:t xml:space="preserve">16. </w:t>
      </w:r>
      <w:proofErr w:type="spellStart"/>
      <w:r w:rsidRPr="000F0F01">
        <w:rPr>
          <w:rFonts w:ascii="Times New Roman" w:hAnsi="Times New Roman"/>
          <w:sz w:val="28"/>
          <w:szCs w:val="28"/>
        </w:rPr>
        <w:t>Методолгические</w:t>
      </w:r>
      <w:proofErr w:type="spellEnd"/>
      <w:r w:rsidRPr="000F0F01">
        <w:rPr>
          <w:rFonts w:ascii="Times New Roman" w:hAnsi="Times New Roman"/>
          <w:sz w:val="28"/>
          <w:szCs w:val="28"/>
        </w:rPr>
        <w:t xml:space="preserve"> подходы к составлению ликвидационного баланса.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17. Продажа имущества предприятия-должника и расчета с кредиторами при ликвидации предприятия.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18. План внешнего управления и отчет по его выполнению.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19. Мировое соглашение и учет операций погашения требований кредиторов.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>20. Сущность и порядок проведения реорга</w:t>
      </w:r>
      <w:r w:rsidR="000F0F01">
        <w:rPr>
          <w:rFonts w:ascii="Times New Roman" w:hAnsi="Times New Roman"/>
          <w:sz w:val="28"/>
          <w:szCs w:val="28"/>
        </w:rPr>
        <w:t>низации предприятий-должников.</w:t>
      </w:r>
    </w:p>
    <w:p w:rsidR="000F0F01" w:rsidRDefault="000F0F01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BD0658" w:rsidRPr="000F0F01">
        <w:rPr>
          <w:rFonts w:ascii="Times New Roman" w:hAnsi="Times New Roman"/>
          <w:sz w:val="28"/>
          <w:szCs w:val="28"/>
        </w:rPr>
        <w:t>. Порядок согласования вступительной отчетности реорганизуемого юридического лица в форме слияния и присоединения.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 22. Порядок формирования разделительных балансов при реорганизации юридического лица в форме выделения и разделения.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23. Состав документации, порядок ее оформления при возбуждении арбитражного процесса о признании предприятия несостоятельности.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24. Определение признаков фиктивного и преднамеренного банкротства.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25. Банкротство градообразующих предприятий.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26. Банкротство сельскохозяйственных организаций.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27. Банкротство финансовых организаций.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28. Банкротство стратегических предприятий.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29. Банкротство субъектов естественных монополий.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30. Планирование аудиторской проверки деятельности несостоятельности организаций: цели, задачи, оценка уровня существенности и определения аудиторского риска.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31. Методики аудита при проведении конкурсного производства: проверка нефинансовой информации, аудит формирования конкурсной массы, аудит достоверности ликвидационных балансов, аудит расходов по ведению </w:t>
      </w:r>
      <w:r w:rsidRPr="000F0F01">
        <w:rPr>
          <w:rFonts w:ascii="Times New Roman" w:hAnsi="Times New Roman"/>
          <w:sz w:val="28"/>
          <w:szCs w:val="28"/>
        </w:rPr>
        <w:lastRenderedPageBreak/>
        <w:t xml:space="preserve">конкурсного производства и аудит операций по удовлетворению требований кредиторов.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32. Арбитражные управляющие и </w:t>
      </w:r>
      <w:proofErr w:type="spellStart"/>
      <w:r w:rsidRPr="000F0F01">
        <w:rPr>
          <w:rFonts w:ascii="Times New Roman" w:hAnsi="Times New Roman"/>
          <w:sz w:val="28"/>
          <w:szCs w:val="28"/>
        </w:rPr>
        <w:t>саморегулируемые</w:t>
      </w:r>
      <w:proofErr w:type="spellEnd"/>
      <w:r w:rsidRPr="000F0F01">
        <w:rPr>
          <w:rFonts w:ascii="Times New Roman" w:hAnsi="Times New Roman"/>
          <w:sz w:val="28"/>
          <w:szCs w:val="28"/>
        </w:rPr>
        <w:t xml:space="preserve"> организации.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33. Страхование ответственности арбитражного управляющего. </w:t>
      </w:r>
    </w:p>
    <w:p w:rsid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>34. Контроль деятельности арбитражных управляющих.</w:t>
      </w:r>
    </w:p>
    <w:p w:rsidR="00DC594E" w:rsidRPr="000F0F01" w:rsidRDefault="00BD0658" w:rsidP="000F0F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0F01">
        <w:rPr>
          <w:rFonts w:ascii="Times New Roman" w:hAnsi="Times New Roman"/>
          <w:sz w:val="28"/>
          <w:szCs w:val="28"/>
        </w:rPr>
        <w:t xml:space="preserve"> 35. Выбор критерия несостоятельности (банкротства) организаций при проведении финансового анализа.</w:t>
      </w:r>
    </w:p>
    <w:sectPr w:rsidR="00DC594E" w:rsidRPr="000F0F01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BD0658"/>
    <w:rsid w:val="0003521F"/>
    <w:rsid w:val="000906D8"/>
    <w:rsid w:val="000A5D48"/>
    <w:rsid w:val="000C4CBF"/>
    <w:rsid w:val="000D70FA"/>
    <w:rsid w:val="000F0F01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D0658"/>
    <w:rsid w:val="00BF5E48"/>
    <w:rsid w:val="00C77947"/>
    <w:rsid w:val="00D014AB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2017-02-09T10:04:00Z</dcterms:created>
  <dcterms:modified xsi:type="dcterms:W3CDTF">2017-02-09T10:07:00Z</dcterms:modified>
</cp:coreProperties>
</file>